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75" w:rsidRDefault="004D6275" w:rsidP="004D627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205BEA" w:rsidRDefault="00B43963" w:rsidP="00B439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39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Финансовый </w:t>
      </w:r>
      <w:r w:rsidR="00C071A0" w:rsidRPr="00B43963">
        <w:rPr>
          <w:rFonts w:ascii="Times New Roman" w:hAnsi="Times New Roman" w:cs="Times New Roman"/>
          <w:b/>
          <w:bCs/>
          <w:iCs/>
          <w:sz w:val="28"/>
          <w:szCs w:val="28"/>
        </w:rPr>
        <w:t>инжиниринг</w:t>
      </w:r>
    </w:p>
    <w:p w:rsidR="00B43963" w:rsidRDefault="00B43963" w:rsidP="004D62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6275" w:rsidRPr="004D6275" w:rsidRDefault="004D6275" w:rsidP="00C07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дисциплины: </w:t>
      </w:r>
      <w:r w:rsidR="00C071A0" w:rsidRPr="00C071A0">
        <w:rPr>
          <w:rFonts w:ascii="Times New Roman" w:hAnsi="Times New Roman" w:cs="Times New Roman"/>
          <w:sz w:val="28"/>
          <w:szCs w:val="28"/>
        </w:rPr>
        <w:t>формирование знаний и навыков конструирования сложных</w:t>
      </w:r>
      <w:r w:rsidR="00C071A0">
        <w:rPr>
          <w:rFonts w:ascii="Times New Roman" w:hAnsi="Times New Roman" w:cs="Times New Roman"/>
          <w:sz w:val="28"/>
          <w:szCs w:val="28"/>
        </w:rPr>
        <w:t xml:space="preserve"> </w:t>
      </w:r>
      <w:r w:rsidR="00C071A0" w:rsidRPr="00C071A0">
        <w:rPr>
          <w:rFonts w:ascii="Times New Roman" w:hAnsi="Times New Roman" w:cs="Times New Roman"/>
          <w:sz w:val="28"/>
          <w:szCs w:val="28"/>
        </w:rPr>
        <w:t>финансовых продуктов для управления рисками, ликвидностью и</w:t>
      </w:r>
      <w:r w:rsidR="00C071A0">
        <w:rPr>
          <w:rFonts w:ascii="Times New Roman" w:hAnsi="Times New Roman" w:cs="Times New Roman"/>
          <w:sz w:val="28"/>
          <w:szCs w:val="28"/>
        </w:rPr>
        <w:t xml:space="preserve"> </w:t>
      </w:r>
      <w:r w:rsidR="00C071A0" w:rsidRPr="00C071A0">
        <w:rPr>
          <w:rFonts w:ascii="Times New Roman" w:hAnsi="Times New Roman" w:cs="Times New Roman"/>
          <w:sz w:val="28"/>
          <w:szCs w:val="28"/>
        </w:rPr>
        <w:t>доходностью, создания новых финансовых инструментов, разработки</w:t>
      </w:r>
      <w:r w:rsidR="00C071A0">
        <w:rPr>
          <w:rFonts w:ascii="Times New Roman" w:hAnsi="Times New Roman" w:cs="Times New Roman"/>
          <w:sz w:val="28"/>
          <w:szCs w:val="28"/>
        </w:rPr>
        <w:t xml:space="preserve"> </w:t>
      </w:r>
      <w:r w:rsidR="00C071A0" w:rsidRPr="00C071A0">
        <w:rPr>
          <w:rFonts w:ascii="Times New Roman" w:hAnsi="Times New Roman" w:cs="Times New Roman"/>
          <w:sz w:val="28"/>
          <w:szCs w:val="28"/>
        </w:rPr>
        <w:t>комбинированных инвестиционных стратегий в соответствии со структурой</w:t>
      </w:r>
      <w:r w:rsidR="00C071A0">
        <w:rPr>
          <w:rFonts w:ascii="Times New Roman" w:hAnsi="Times New Roman" w:cs="Times New Roman"/>
          <w:sz w:val="28"/>
          <w:szCs w:val="28"/>
        </w:rPr>
        <w:t xml:space="preserve"> </w:t>
      </w:r>
      <w:r w:rsidR="00C071A0" w:rsidRPr="00C071A0">
        <w:rPr>
          <w:rFonts w:ascii="Times New Roman" w:hAnsi="Times New Roman" w:cs="Times New Roman"/>
          <w:sz w:val="28"/>
          <w:szCs w:val="28"/>
        </w:rPr>
        <w:t>спроса, предъявляемого клиентами инвестиционного и коммерческого банка.</w:t>
      </w:r>
    </w:p>
    <w:p w:rsidR="00205BEA" w:rsidRDefault="00205BEA" w:rsidP="004D62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963" w:rsidRDefault="004D6275" w:rsidP="004D62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ОП (</w:t>
      </w:r>
      <w:r w:rsidR="0042169B">
        <w:rPr>
          <w:rFonts w:ascii="Times New Roman" w:eastAsia="Times New Roman" w:hAnsi="Times New Roman" w:cs="Times New Roman"/>
          <w:b/>
          <w:bCs/>
          <w:sz w:val="28"/>
          <w:szCs w:val="28"/>
        </w:rPr>
        <w:t>ФТД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</w:t>
      </w:r>
      <w:r w:rsidR="0042169B">
        <w:rPr>
          <w:rFonts w:ascii="Times New Roman" w:eastAsia="Times New Roman" w:hAnsi="Times New Roman" w:cs="Times New Roman"/>
          <w:sz w:val="28"/>
          <w:szCs w:val="28"/>
        </w:rPr>
        <w:t>факультатива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963" w:rsidRPr="00B4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подготовки 38.04.02 Менеджмент, направленность программы Финансовый маркетинг</w:t>
      </w:r>
    </w:p>
    <w:p w:rsidR="00205BEA" w:rsidRDefault="00205BEA" w:rsidP="004D627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71A0" w:rsidRPr="00C071A0" w:rsidRDefault="004D6275" w:rsidP="00C07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071A0" w:rsidRPr="00C071A0">
        <w:rPr>
          <w:rFonts w:ascii="Times New Roman" w:hAnsi="Times New Roman" w:cs="Times New Roman"/>
          <w:sz w:val="28"/>
          <w:szCs w:val="28"/>
        </w:rPr>
        <w:t>Понятие финансового инжиниринга и инновационного финансового</w:t>
      </w:r>
      <w:r w:rsidR="00C071A0">
        <w:rPr>
          <w:rFonts w:ascii="Times New Roman" w:hAnsi="Times New Roman" w:cs="Times New Roman"/>
          <w:sz w:val="28"/>
          <w:szCs w:val="28"/>
        </w:rPr>
        <w:t xml:space="preserve"> </w:t>
      </w:r>
      <w:r w:rsidR="00C071A0" w:rsidRPr="00C071A0">
        <w:rPr>
          <w:rFonts w:ascii="Times New Roman" w:hAnsi="Times New Roman" w:cs="Times New Roman"/>
          <w:sz w:val="28"/>
          <w:szCs w:val="28"/>
        </w:rPr>
        <w:t>продукта. Объективная необходимость финансового инжиниринга.</w:t>
      </w:r>
      <w:r w:rsidR="00C071A0">
        <w:rPr>
          <w:rFonts w:ascii="Times New Roman" w:hAnsi="Times New Roman" w:cs="Times New Roman"/>
          <w:sz w:val="28"/>
          <w:szCs w:val="28"/>
        </w:rPr>
        <w:t xml:space="preserve"> </w:t>
      </w:r>
      <w:r w:rsidR="00C071A0" w:rsidRPr="00C071A0">
        <w:rPr>
          <w:rFonts w:ascii="Times New Roman" w:hAnsi="Times New Roman" w:cs="Times New Roman"/>
          <w:sz w:val="28"/>
          <w:szCs w:val="28"/>
        </w:rPr>
        <w:t>Основные продукты финансового инжиниринга на долговом и долевом</w:t>
      </w:r>
      <w:r w:rsidR="00C071A0">
        <w:rPr>
          <w:rFonts w:ascii="Times New Roman" w:hAnsi="Times New Roman" w:cs="Times New Roman"/>
          <w:sz w:val="28"/>
          <w:szCs w:val="28"/>
        </w:rPr>
        <w:t xml:space="preserve"> </w:t>
      </w:r>
      <w:r w:rsidR="00C071A0" w:rsidRPr="00C071A0">
        <w:rPr>
          <w:rFonts w:ascii="Times New Roman" w:hAnsi="Times New Roman" w:cs="Times New Roman"/>
          <w:sz w:val="28"/>
          <w:szCs w:val="28"/>
        </w:rPr>
        <w:t>рынках. Понятие гибридного и структурированного финансового продукта:</w:t>
      </w:r>
      <w:r w:rsidR="00C071A0">
        <w:rPr>
          <w:rFonts w:ascii="Times New Roman" w:hAnsi="Times New Roman" w:cs="Times New Roman"/>
          <w:sz w:val="28"/>
          <w:szCs w:val="28"/>
        </w:rPr>
        <w:t xml:space="preserve"> </w:t>
      </w:r>
      <w:r w:rsidR="00C071A0" w:rsidRPr="00C071A0">
        <w:rPr>
          <w:rFonts w:ascii="Times New Roman" w:hAnsi="Times New Roman" w:cs="Times New Roman"/>
          <w:sz w:val="28"/>
          <w:szCs w:val="28"/>
        </w:rPr>
        <w:t>ключевые примеры. Синтетические финансовые продукты:</w:t>
      </w:r>
      <w:r w:rsidR="00C071A0">
        <w:rPr>
          <w:rFonts w:ascii="Times New Roman" w:hAnsi="Times New Roman" w:cs="Times New Roman"/>
          <w:sz w:val="28"/>
          <w:szCs w:val="28"/>
        </w:rPr>
        <w:t xml:space="preserve"> </w:t>
      </w:r>
      <w:r w:rsidR="00C071A0" w:rsidRPr="00C071A0">
        <w:rPr>
          <w:rFonts w:ascii="Times New Roman" w:hAnsi="Times New Roman" w:cs="Times New Roman"/>
          <w:sz w:val="28"/>
          <w:szCs w:val="28"/>
        </w:rPr>
        <w:t>понятие, цели</w:t>
      </w:r>
      <w:r w:rsidR="00C071A0">
        <w:rPr>
          <w:rFonts w:ascii="Times New Roman" w:hAnsi="Times New Roman" w:cs="Times New Roman"/>
          <w:sz w:val="28"/>
          <w:szCs w:val="28"/>
        </w:rPr>
        <w:t xml:space="preserve"> </w:t>
      </w:r>
      <w:r w:rsidR="00C071A0" w:rsidRPr="00C071A0">
        <w:rPr>
          <w:rFonts w:ascii="Times New Roman" w:hAnsi="Times New Roman" w:cs="Times New Roman"/>
          <w:sz w:val="28"/>
          <w:szCs w:val="28"/>
        </w:rPr>
        <w:t>создания, конструкции. Классификация финансовых инноваций.</w:t>
      </w:r>
    </w:p>
    <w:p w:rsidR="00C071A0" w:rsidRPr="00C071A0" w:rsidRDefault="00C071A0" w:rsidP="00C07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A0">
        <w:rPr>
          <w:rFonts w:ascii="Times New Roman" w:hAnsi="Times New Roman" w:cs="Times New Roman"/>
          <w:sz w:val="28"/>
          <w:szCs w:val="28"/>
        </w:rPr>
        <w:t>Процесс финансового инжиниринга: конструирование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>продуктов, порядок действий финансового инженера, основные исходные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>условия. Создание уникальных «</w:t>
      </w:r>
      <w:proofErr w:type="spellStart"/>
      <w:r w:rsidRPr="00C071A0">
        <w:rPr>
          <w:rFonts w:ascii="Times New Roman" w:hAnsi="Times New Roman" w:cs="Times New Roman"/>
          <w:sz w:val="28"/>
          <w:szCs w:val="28"/>
        </w:rPr>
        <w:t>tailor-made</w:t>
      </w:r>
      <w:proofErr w:type="spellEnd"/>
      <w:r w:rsidRPr="00C071A0">
        <w:rPr>
          <w:rFonts w:ascii="Times New Roman" w:hAnsi="Times New Roman" w:cs="Times New Roman"/>
          <w:sz w:val="28"/>
          <w:szCs w:val="28"/>
        </w:rPr>
        <w:t>» продуктов тиражирование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>лучшего опыта.</w:t>
      </w:r>
    </w:p>
    <w:p w:rsidR="00C071A0" w:rsidRPr="00C071A0" w:rsidRDefault="00C071A0" w:rsidP="00C07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A0">
        <w:rPr>
          <w:rFonts w:ascii="Times New Roman" w:hAnsi="Times New Roman" w:cs="Times New Roman"/>
          <w:sz w:val="28"/>
          <w:szCs w:val="28"/>
        </w:rPr>
        <w:t>Конструирование финансовых продуктов на рынке долговых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 xml:space="preserve">обязательств. Понятие </w:t>
      </w:r>
      <w:proofErr w:type="spellStart"/>
      <w:r w:rsidRPr="00C071A0">
        <w:rPr>
          <w:rFonts w:ascii="Times New Roman" w:hAnsi="Times New Roman" w:cs="Times New Roman"/>
          <w:sz w:val="28"/>
          <w:szCs w:val="28"/>
        </w:rPr>
        <w:t>секьюритизации</w:t>
      </w:r>
      <w:proofErr w:type="spellEnd"/>
      <w:r w:rsidRPr="00C071A0">
        <w:rPr>
          <w:rFonts w:ascii="Times New Roman" w:hAnsi="Times New Roman" w:cs="Times New Roman"/>
          <w:sz w:val="28"/>
          <w:szCs w:val="28"/>
        </w:rPr>
        <w:t>, цели, задачи, специфика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>в российских условиях. Ипотечные облигации (</w:t>
      </w:r>
      <w:proofErr w:type="spellStart"/>
      <w:r w:rsidRPr="00C071A0">
        <w:rPr>
          <w:rFonts w:ascii="Times New Roman" w:hAnsi="Times New Roman" w:cs="Times New Roman"/>
          <w:sz w:val="28"/>
          <w:szCs w:val="28"/>
        </w:rPr>
        <w:t>Mortgage</w:t>
      </w:r>
      <w:proofErr w:type="spellEnd"/>
      <w:r w:rsidRPr="00C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A0">
        <w:rPr>
          <w:rFonts w:ascii="Times New Roman" w:hAnsi="Times New Roman" w:cs="Times New Roman"/>
          <w:sz w:val="28"/>
          <w:szCs w:val="28"/>
        </w:rPr>
        <w:t>Bonds</w:t>
      </w:r>
      <w:proofErr w:type="spellEnd"/>
      <w:r w:rsidRPr="00C071A0">
        <w:rPr>
          <w:rFonts w:ascii="Times New Roman" w:hAnsi="Times New Roman" w:cs="Times New Roman"/>
          <w:sz w:val="28"/>
          <w:szCs w:val="28"/>
        </w:rPr>
        <w:t>), облигации,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>обеспеченные пулом закладных (</w:t>
      </w:r>
      <w:proofErr w:type="spellStart"/>
      <w:r w:rsidRPr="00C071A0">
        <w:rPr>
          <w:rFonts w:ascii="Times New Roman" w:hAnsi="Times New Roman" w:cs="Times New Roman"/>
          <w:sz w:val="28"/>
          <w:szCs w:val="28"/>
        </w:rPr>
        <w:t>Mortgage</w:t>
      </w:r>
      <w:proofErr w:type="spellEnd"/>
      <w:r w:rsidRPr="00C071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71A0">
        <w:rPr>
          <w:rFonts w:ascii="Times New Roman" w:hAnsi="Times New Roman" w:cs="Times New Roman"/>
          <w:sz w:val="28"/>
          <w:szCs w:val="28"/>
        </w:rPr>
        <w:t>Backed</w:t>
      </w:r>
      <w:proofErr w:type="spellEnd"/>
      <w:r w:rsidRPr="00C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A0">
        <w:rPr>
          <w:rFonts w:ascii="Times New Roman" w:hAnsi="Times New Roman" w:cs="Times New Roman"/>
          <w:sz w:val="28"/>
          <w:szCs w:val="28"/>
        </w:rPr>
        <w:t>Securities</w:t>
      </w:r>
      <w:proofErr w:type="spellEnd"/>
      <w:r w:rsidRPr="00C071A0">
        <w:rPr>
          <w:rFonts w:ascii="Times New Roman" w:hAnsi="Times New Roman" w:cs="Times New Roman"/>
          <w:sz w:val="28"/>
          <w:szCs w:val="28"/>
        </w:rPr>
        <w:t xml:space="preserve"> - MBS),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>облигации, обеспеченные активами (</w:t>
      </w:r>
      <w:proofErr w:type="spellStart"/>
      <w:r w:rsidRPr="00C071A0">
        <w:rPr>
          <w:rFonts w:ascii="Times New Roman" w:hAnsi="Times New Roman" w:cs="Times New Roman"/>
          <w:sz w:val="28"/>
          <w:szCs w:val="28"/>
        </w:rPr>
        <w:t>Asset</w:t>
      </w:r>
      <w:proofErr w:type="spellEnd"/>
      <w:r w:rsidRPr="00C071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71A0">
        <w:rPr>
          <w:rFonts w:ascii="Times New Roman" w:hAnsi="Times New Roman" w:cs="Times New Roman"/>
          <w:sz w:val="28"/>
          <w:szCs w:val="28"/>
        </w:rPr>
        <w:t>Backed</w:t>
      </w:r>
      <w:proofErr w:type="spellEnd"/>
      <w:r w:rsidRPr="00C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A0">
        <w:rPr>
          <w:rFonts w:ascii="Times New Roman" w:hAnsi="Times New Roman" w:cs="Times New Roman"/>
          <w:sz w:val="28"/>
          <w:szCs w:val="28"/>
        </w:rPr>
        <w:t>Securities</w:t>
      </w:r>
      <w:proofErr w:type="spellEnd"/>
      <w:r w:rsidRPr="00C071A0">
        <w:rPr>
          <w:rFonts w:ascii="Times New Roman" w:hAnsi="Times New Roman" w:cs="Times New Roman"/>
          <w:sz w:val="28"/>
          <w:szCs w:val="28"/>
        </w:rPr>
        <w:t xml:space="preserve"> - ABS</w:t>
      </w:r>
      <w:proofErr w:type="gramStart"/>
      <w:r w:rsidRPr="00C071A0">
        <w:rPr>
          <w:rFonts w:ascii="Times New Roman" w:hAnsi="Times New Roman" w:cs="Times New Roman"/>
          <w:sz w:val="28"/>
          <w:szCs w:val="28"/>
        </w:rPr>
        <w:t>).: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>структура выпуска, организация привлечения средств, цели выпуска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>различных экономических агентов, риски. Российская практика.</w:t>
      </w:r>
      <w:bookmarkStart w:id="0" w:name="_GoBack"/>
      <w:bookmarkEnd w:id="0"/>
    </w:p>
    <w:p w:rsidR="00C071A0" w:rsidRDefault="00C071A0" w:rsidP="00C07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A0">
        <w:rPr>
          <w:rFonts w:ascii="Times New Roman" w:hAnsi="Times New Roman" w:cs="Times New Roman"/>
          <w:sz w:val="28"/>
          <w:szCs w:val="28"/>
        </w:rPr>
        <w:t>Финансовый инжиниринг на рынке долевых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A0" w:rsidRPr="00C071A0" w:rsidRDefault="00C071A0" w:rsidP="00C07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A0">
        <w:rPr>
          <w:rFonts w:ascii="Times New Roman" w:hAnsi="Times New Roman" w:cs="Times New Roman"/>
          <w:sz w:val="28"/>
          <w:szCs w:val="28"/>
        </w:rPr>
        <w:t>Структурированные акции, виды, цели выпуска, возможности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>применения в российской практике.</w:t>
      </w:r>
    </w:p>
    <w:p w:rsidR="00B07C16" w:rsidRDefault="00C071A0" w:rsidP="00C071A0">
      <w:pPr>
        <w:spacing w:after="0" w:line="360" w:lineRule="auto"/>
        <w:ind w:firstLine="708"/>
        <w:jc w:val="both"/>
      </w:pPr>
      <w:r w:rsidRPr="00C071A0">
        <w:rPr>
          <w:rFonts w:ascii="Times New Roman" w:hAnsi="Times New Roman" w:cs="Times New Roman"/>
          <w:sz w:val="28"/>
          <w:szCs w:val="28"/>
        </w:rPr>
        <w:t>Гибридные ценные бумаги на основе долевых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A0">
        <w:rPr>
          <w:rFonts w:ascii="Times New Roman" w:hAnsi="Times New Roman" w:cs="Times New Roman"/>
          <w:sz w:val="28"/>
          <w:szCs w:val="28"/>
        </w:rPr>
        <w:t>инструментов как механизмы объединенного инвестирования</w:t>
      </w:r>
    </w:p>
    <w:sectPr w:rsidR="00B0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7"/>
    <w:rsid w:val="00205BEA"/>
    <w:rsid w:val="00347187"/>
    <w:rsid w:val="0042169B"/>
    <w:rsid w:val="004908D2"/>
    <w:rsid w:val="004D6275"/>
    <w:rsid w:val="005A5680"/>
    <w:rsid w:val="00B43963"/>
    <w:rsid w:val="00C071A0"/>
    <w:rsid w:val="00F223A9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9E39-129D-4E53-9B89-A7F318E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850E7-71FC-44EC-BC4C-C71EEAF9EF59}"/>
</file>

<file path=customXml/itemProps2.xml><?xml version="1.0" encoding="utf-8"?>
<ds:datastoreItem xmlns:ds="http://schemas.openxmlformats.org/officeDocument/2006/customXml" ds:itemID="{70BEB368-BA90-4B66-BC0C-C2D0ED1AC619}"/>
</file>

<file path=customXml/itemProps3.xml><?xml version="1.0" encoding="utf-8"?>
<ds:datastoreItem xmlns:ds="http://schemas.openxmlformats.org/officeDocument/2006/customXml" ds:itemID="{038D2545-6F66-4814-A056-966E1B719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Учебный Отдел</cp:lastModifiedBy>
  <cp:revision>4</cp:revision>
  <dcterms:created xsi:type="dcterms:W3CDTF">2021-04-13T12:00:00Z</dcterms:created>
  <dcterms:modified xsi:type="dcterms:W3CDTF">2021-04-22T12:23:00Z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